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1944" w14:textId="77777777" w:rsidR="0024661F" w:rsidRDefault="0024661F" w:rsidP="0024661F">
      <w:pPr>
        <w:rPr>
          <w:rFonts w:eastAsia="Times New Roman"/>
        </w:rPr>
      </w:pPr>
      <w:r>
        <w:rPr>
          <w:rFonts w:eastAsia="Times New Roman"/>
        </w:rPr>
        <w:t>-------- Mensaje original --------</w:t>
      </w:r>
      <w:r>
        <w:rPr>
          <w:rFonts w:eastAsia="Times New Roman"/>
        </w:rPr>
        <w:br/>
        <w:t>De: Clientes BBVA &lt;clientes@bbva.mx&gt;</w:t>
      </w:r>
      <w:r>
        <w:rPr>
          <w:rFonts w:eastAsia="Times New Roman"/>
        </w:rPr>
        <w:br/>
        <w:t>Fecha: lun., 4 de enero de 2021 5:36 p. m.</w:t>
      </w:r>
      <w:r>
        <w:rPr>
          <w:rFonts w:eastAsia="Times New Roman"/>
        </w:rPr>
        <w:br/>
        <w:t>Para: carlosmmty@hotmail.com</w:t>
      </w:r>
      <w:r>
        <w:rPr>
          <w:rFonts w:eastAsia="Times New Roman"/>
        </w:rPr>
        <w:br/>
        <w:t>Asunto: La transferencia a cuentas BBVA, fue exitosa</w:t>
      </w:r>
    </w:p>
    <w:tbl>
      <w:tblPr>
        <w:tblW w:w="5000" w:type="pct"/>
        <w:jc w:val="center"/>
        <w:tblCellSpacing w:w="0" w:type="dxa"/>
        <w:shd w:val="clear" w:color="auto" w:fill="EFEE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4661F" w14:paraId="38EFE404" w14:textId="77777777" w:rsidTr="0024661F">
        <w:trPr>
          <w:tblCellSpacing w:w="0" w:type="dxa"/>
          <w:jc w:val="center"/>
        </w:trPr>
        <w:tc>
          <w:tcPr>
            <w:tcW w:w="0" w:type="auto"/>
            <w:shd w:val="clear" w:color="auto" w:fill="EFEEED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FEE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24661F" w14:paraId="081371D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EED"/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6"/>
                  </w:tblGrid>
                  <w:tr w:rsidR="0024661F" w14:paraId="56053A1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EED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6"/>
                        </w:tblGrid>
                        <w:tr w:rsidR="0024661F" w14:paraId="05C6B53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61F37C" w14:textId="77777777" w:rsidR="0024661F" w:rsidRDefault="0024661F">
                              <w:pPr>
                                <w:pStyle w:val="NormalWeb"/>
                                <w:jc w:val="center"/>
                              </w:pPr>
                              <w:r>
                                <w:t>Notificación bbva.mx</w:t>
                              </w:r>
                            </w:p>
                          </w:tc>
                        </w:tr>
                      </w:tbl>
                      <w:p w14:paraId="3322B84D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924F36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661F" w14:paraId="4E5111B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072146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shd w:val="clear" w:color="auto" w:fill="07214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5B96B1F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72146"/>
                              <w:tcMar>
                                <w:top w:w="360" w:type="dxa"/>
                                <w:left w:w="360" w:type="dxa"/>
                                <w:bottom w:w="360" w:type="dxa"/>
                                <w:right w:w="360" w:type="dxa"/>
                              </w:tcMar>
                              <w:vAlign w:val="center"/>
                              <w:hideMark/>
                            </w:tcPr>
                            <w:p w14:paraId="04F58FB4" w14:textId="18D22E01" w:rsidR="0024661F" w:rsidRDefault="0024661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79300780" wp14:editId="7E54DDE9">
                                    <wp:extent cx="800100" cy="247650"/>
                                    <wp:effectExtent l="0" t="0" r="0" b="0"/>
                                    <wp:docPr id="6" name="Imagen 6" descr="BBVA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BBV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1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F377A06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219C02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661F" w14:paraId="1384BA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3"/>
                        </w:tblGrid>
                        <w:tr w:rsidR="0024661F" w14:paraId="3CC43CE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6ABC3C" w14:textId="77777777" w:rsidR="0024661F" w:rsidRDefault="0024661F">
                              <w:pPr>
                                <w:pStyle w:val="Ttulo1"/>
                                <w:spacing w:before="825" w:beforeAutospacing="0" w:after="525" w:afterAutospacing="0"/>
                                <w:ind w:left="750" w:right="750"/>
                                <w:rPr>
                                  <w:rFonts w:eastAsia="Times New Roman"/>
                                  <w:color w:val="12121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121212"/>
                                  <w:sz w:val="30"/>
                                  <w:szCs w:val="30"/>
                                </w:rPr>
                                <w:t xml:space="preserve">Hola, Giraldilla Viajes Sa De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121212"/>
                                  <w:sz w:val="30"/>
                                  <w:szCs w:val="30"/>
                                </w:rPr>
                                <w:t>Cv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121212"/>
                                  <w:sz w:val="30"/>
                                  <w:szCs w:val="30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4F60AA4E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1CA7DA1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724402" w14:textId="77777777" w:rsidR="0024661F" w:rsidRDefault="0024661F">
                              <w:pPr>
                                <w:pStyle w:val="NormalWeb"/>
                                <w:spacing w:after="525" w:line="360" w:lineRule="atLeast"/>
                                <w:ind w:left="750" w:right="750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>transferencia a cuentas BBVA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con o sin chequera fue exitosa, te compartimos los detalles: </w:t>
                              </w:r>
                            </w:p>
                          </w:tc>
                        </w:tr>
                      </w:tbl>
                      <w:p w14:paraId="6E677F1F" w14:textId="77777777" w:rsidR="0024661F" w:rsidRDefault="0024661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EEE74A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661F" w14:paraId="55A771B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8519"/>
                        </w:tblGrid>
                        <w:tr w:rsidR="0024661F" w14:paraId="13F1FFA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4F4"/>
                              <w:vAlign w:val="center"/>
                              <w:hideMark/>
                            </w:tcPr>
                            <w:p w14:paraId="192BE9BC" w14:textId="69C701FE" w:rsidR="0024661F" w:rsidRDefault="0024661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29CB7FB" wp14:editId="0B30CA21">
                                    <wp:extent cx="304800" cy="304800"/>
                                    <wp:effectExtent l="0" t="0" r="0" b="0"/>
                                    <wp:docPr id="5" name="Imagen 5" descr="alert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lert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shd w:val="clear" w:color="auto" w:fill="F4F4F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4B2A1B2" w14:textId="77777777" w:rsidR="0024661F" w:rsidRDefault="0024661F">
                              <w:pPr>
                                <w:pStyle w:val="NormalWeb"/>
                                <w:spacing w:before="450" w:after="450"/>
                                <w:ind w:right="750"/>
                                <w:rPr>
                                  <w:color w:val="121212"/>
                                </w:rPr>
                              </w:pPr>
                              <w:r>
                                <w:rPr>
                                  <w:color w:val="121212"/>
                                </w:rPr>
                                <w:t>Cuenta depósito: 0246 </w:t>
                              </w:r>
                              <w:r>
                                <w:rPr>
                                  <w:color w:val="121212"/>
                                </w:rPr>
                                <w:br/>
                                <w:t xml:space="preserve">Importe: $ 7,920.00 </w:t>
                              </w:r>
                            </w:p>
                          </w:tc>
                        </w:tr>
                      </w:tbl>
                      <w:p w14:paraId="45EAA421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C31AC8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bottom w:w="52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661F" w14:paraId="648C8BA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4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24661F" w14:paraId="454A9B3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E72A32" w14:textId="77777777" w:rsidR="0024661F" w:rsidRDefault="0024661F">
                              <w:pPr>
                                <w:pStyle w:val="NormalWeb"/>
                                <w:rPr>
                                  <w:b/>
                                  <w:bCs/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66666"/>
                                  <w:sz w:val="20"/>
                                  <w:szCs w:val="20"/>
                                </w:rPr>
                                <w:t xml:space="preserve">DETALLES DE OPERACIÓN </w:t>
                              </w:r>
                            </w:p>
                          </w:tc>
                        </w:tr>
                      </w:tbl>
                      <w:p w14:paraId="5A30E7F7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35"/>
                          <w:gridCol w:w="3735"/>
                        </w:tblGrid>
                        <w:tr w:rsidR="0024661F" w14:paraId="0D0DE4F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735" w:type="dxa"/>
                              <w:hideMark/>
                            </w:tcPr>
                            <w:p w14:paraId="213FD2E9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  <w:t>Titular de la cuenta de depósito:</w:t>
                              </w:r>
                            </w:p>
                            <w:p w14:paraId="288B08DE" w14:textId="77777777" w:rsidR="0024661F" w:rsidRDefault="0024661F">
                              <w:pPr>
                                <w:pStyle w:val="NormalWeb"/>
                                <w:spacing w:line="270" w:lineRule="atLeast"/>
                                <w:textAlignment w:val="top"/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  <w:t>C.v.</w:t>
                              </w:r>
                              <w:proofErr w:type="spellEnd"/>
                              <w:r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  <w:t xml:space="preserve"> Merely Tours S.a. De</w:t>
                              </w:r>
                            </w:p>
                          </w:tc>
                          <w:tc>
                            <w:tcPr>
                              <w:tcW w:w="3735" w:type="dxa"/>
                              <w:hideMark/>
                            </w:tcPr>
                            <w:p w14:paraId="78DFE66A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  <w:t>Cuenta de retiro:</w:t>
                              </w:r>
                            </w:p>
                            <w:p w14:paraId="4097726F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  <w:t>1076</w:t>
                              </w:r>
                            </w:p>
                          </w:tc>
                        </w:tr>
                      </w:tbl>
                      <w:p w14:paraId="6915ACFF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35"/>
                          <w:gridCol w:w="3735"/>
                        </w:tblGrid>
                        <w:tr w:rsidR="0024661F" w14:paraId="3C68B37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735" w:type="dxa"/>
                              <w:hideMark/>
                            </w:tcPr>
                            <w:p w14:paraId="7F9AA799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  <w:t>Motivo de pago:</w:t>
                              </w:r>
                            </w:p>
                          </w:tc>
                          <w:tc>
                            <w:tcPr>
                              <w:tcW w:w="3735" w:type="dxa"/>
                              <w:hideMark/>
                            </w:tcPr>
                            <w:p w14:paraId="6B1C872D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  <w:t>Fecha:</w:t>
                              </w:r>
                            </w:p>
                            <w:p w14:paraId="407AA715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  <w:t>04 de enero de 2021</w:t>
                              </w:r>
                            </w:p>
                          </w:tc>
                        </w:tr>
                      </w:tbl>
                      <w:p w14:paraId="17B97FC0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35"/>
                          <w:gridCol w:w="3735"/>
                        </w:tblGrid>
                        <w:tr w:rsidR="0024661F" w14:paraId="7EA2207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735" w:type="dxa"/>
                              <w:hideMark/>
                            </w:tcPr>
                            <w:p w14:paraId="42669FF9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  <w:t>Hora:</w:t>
                              </w:r>
                            </w:p>
                            <w:p w14:paraId="7613E846" w14:textId="77777777" w:rsidR="0024661F" w:rsidRDefault="0024661F">
                              <w:pPr>
                                <w:pStyle w:val="NormalWeb"/>
                                <w:spacing w:line="270" w:lineRule="atLeast"/>
                                <w:textAlignment w:val="top"/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  <w:t>17:36:21</w:t>
                              </w:r>
                            </w:p>
                          </w:tc>
                          <w:tc>
                            <w:tcPr>
                              <w:tcW w:w="3735" w:type="dxa"/>
                              <w:hideMark/>
                            </w:tcPr>
                            <w:p w14:paraId="74C2B6F1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666666"/>
                                  <w:sz w:val="21"/>
                                  <w:szCs w:val="21"/>
                                </w:rPr>
                                <w:t>Folio de internet:</w:t>
                              </w:r>
                            </w:p>
                            <w:p w14:paraId="6CF142F2" w14:textId="77777777" w:rsidR="0024661F" w:rsidRDefault="0024661F">
                              <w:pPr>
                                <w:pStyle w:val="NormalWeb"/>
                                <w:textAlignment w:val="top"/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121212"/>
                                  <w:sz w:val="24"/>
                                  <w:szCs w:val="24"/>
                                </w:rPr>
                                <w:t>0098639010</w:t>
                              </w:r>
                            </w:p>
                          </w:tc>
                        </w:tr>
                      </w:tbl>
                      <w:p w14:paraId="2CC389DC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D71BA6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661F" w14:paraId="40EC774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214F277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4CAB2A" w14:textId="77777777" w:rsidR="0024661F" w:rsidRDefault="0024661F">
                              <w:pPr>
                                <w:pStyle w:val="NormalWeb"/>
                                <w:spacing w:after="825"/>
                                <w:ind w:left="750" w:right="750"/>
                              </w:pPr>
                              <w:r>
                                <w:t xml:space="preserve">Saludos,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Equipo BBVA </w:t>
                              </w:r>
                            </w:p>
                          </w:tc>
                        </w:tr>
                      </w:tbl>
                      <w:p w14:paraId="74AA3627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A86AB5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661F" w14:paraId="612FEA4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4F4F4"/>
                        <w:vAlign w:val="center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716CEFC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4F4F4"/>
                              <w:vAlign w:val="center"/>
                              <w:hideMark/>
                            </w:tcPr>
                            <w:p w14:paraId="3A127706" w14:textId="77777777" w:rsidR="0024661F" w:rsidRDefault="0024661F">
                              <w:pPr>
                                <w:pStyle w:val="Ttulo2"/>
                                <w:spacing w:before="0" w:beforeAutospacing="0" w:after="0" w:afterAutospacing="0"/>
                                <w:ind w:left="750" w:right="750"/>
                                <w:jc w:val="center"/>
                                <w:rPr>
                                  <w:rFonts w:eastAsia="Times New Roman"/>
                                  <w:b w:val="0"/>
                                  <w:bCs w:val="0"/>
                                  <w:color w:val="12121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b w:val="0"/>
                                  <w:bCs w:val="0"/>
                                  <w:color w:val="121212"/>
                                  <w:sz w:val="30"/>
                                  <w:szCs w:val="30"/>
                                </w:rPr>
                                <w:t>¿No reconoces esta operación?</w:t>
                              </w:r>
                            </w:p>
                          </w:tc>
                        </w:tr>
                      </w:tbl>
                      <w:p w14:paraId="7B3793E2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63D20C5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4F4F4"/>
                              <w:vAlign w:val="center"/>
                              <w:hideMark/>
                            </w:tcPr>
                            <w:p w14:paraId="1E314934" w14:textId="77777777" w:rsidR="0024661F" w:rsidRDefault="0024661F">
                              <w:pPr>
                                <w:pStyle w:val="NormalWeb"/>
                                <w:spacing w:before="150" w:after="450"/>
                                <w:rPr>
                                  <w:color w:val="121212"/>
                                </w:rPr>
                              </w:pPr>
                              <w:r>
                                <w:rPr>
                                  <w:color w:val="121212"/>
                                </w:rPr>
                                <w:t>Llama a bbva.mx al:</w:t>
                              </w:r>
                            </w:p>
                          </w:tc>
                        </w:tr>
                      </w:tbl>
                      <w:p w14:paraId="0C30EF4E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162854C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525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4C593A8F" w14:textId="77777777" w:rsidR="0024661F" w:rsidRDefault="0024661F">
                              <w:pPr>
                                <w:pStyle w:val="NormalWeb"/>
                                <w:ind w:left="300" w:right="300"/>
                                <w:jc w:val="center"/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>55 5624 1199</w:t>
                              </w:r>
                            </w:p>
                          </w:tc>
                        </w:tr>
                      </w:tbl>
                      <w:p w14:paraId="2448D4B9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67A1CEF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525" w:type="dxa"/>
                              <w:vAlign w:val="center"/>
                              <w:hideMark/>
                            </w:tcPr>
                            <w:p w14:paraId="191577CE" w14:textId="77777777" w:rsidR="0024661F" w:rsidRDefault="0024661F">
                              <w:pPr>
                                <w:spacing w:after="240"/>
                                <w:ind w:left="300" w:right="30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  </w:t>
                              </w:r>
                            </w:p>
                          </w:tc>
                        </w:tr>
                      </w:tbl>
                      <w:p w14:paraId="458D84E4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3BA2A1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661F" w14:paraId="5F809C5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top w:w="360" w:type="dxa"/>
                            <w:left w:w="450" w:type="dxa"/>
                            <w:bottom w:w="360" w:type="dxa"/>
                            <w:right w:w="4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2"/>
                          <w:gridCol w:w="4252"/>
                        </w:tblGrid>
                        <w:tr w:rsidR="0024661F" w14:paraId="48D4234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50" w:type="pc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38DA9F21" w14:textId="77777777" w:rsidR="0024661F" w:rsidRDefault="0024661F">
                              <w:pPr>
                                <w:pStyle w:val="NormalWeb"/>
                                <w:jc w:val="center"/>
                                <w:rPr>
                                  <w:rStyle w:val="Hipervnculo"/>
                                  <w:u w:val="none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ipervnculo"/>
                                    <w:color w:val="1973B8"/>
                                  </w:rPr>
                                  <w:t>Usa la app BBVA</w:t>
                                </w:r>
                              </w:hyperlink>
                            </w:p>
                            <w:p w14:paraId="36178802" w14:textId="77777777" w:rsidR="0024661F" w:rsidRDefault="0024661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450" w:type="pc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3FC99875" w14:textId="77777777" w:rsidR="0024661F" w:rsidRDefault="0024661F">
                              <w:pPr>
                                <w:pStyle w:val="NormalWeb"/>
                                <w:jc w:val="center"/>
                                <w:rPr>
                                  <w:rStyle w:val="Hipervnculo"/>
                                  <w:u w:val="none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Hipervnculo"/>
                                    <w:color w:val="1973B8"/>
                                  </w:rPr>
                                  <w:t>Busca una sucursal</w:t>
                                </w:r>
                              </w:hyperlink>
                            </w:p>
                            <w:p w14:paraId="33EA9147" w14:textId="77777777" w:rsidR="0024661F" w:rsidRDefault="0024661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0D5AA733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4B6A22C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2"/>
                              </w:tblGrid>
                              <w:tr w:rsidR="0024661F" w14:paraId="3E5FD8C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9CD16C8" w14:textId="77777777" w:rsidR="0024661F" w:rsidRDefault="0024661F">
                                    <w:pPr>
                                      <w:pStyle w:val="NormalWeb"/>
                                      <w:spacing w:after="240"/>
                                      <w:jc w:val="center"/>
                                    </w:pPr>
                                    <w:r>
                                      <w:lastRenderedPageBreak/>
                                      <w:t>Síguenos en:</w:t>
                                    </w:r>
                                  </w:p>
                                  <w:p w14:paraId="7BEFECE4" w14:textId="0EC0D6A0" w:rsidR="0024661F" w:rsidRDefault="0024661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114AE30A" wp14:editId="2C8BEAF0">
                                          <wp:extent cx="266700" cy="266700"/>
                                          <wp:effectExtent l="0" t="0" r="0" b="0"/>
                                          <wp:docPr id="4" name="Imagen 4" descr="facebook">
                                            <a:hlinkClick xmlns:a="http://schemas.openxmlformats.org/drawingml/2006/main" r:id="rId1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00F4BBB9" wp14:editId="7B1A79D7">
                                          <wp:extent cx="266700" cy="266700"/>
                                          <wp:effectExtent l="0" t="0" r="0" b="0"/>
                                          <wp:docPr id="3" name="Imagen 3" descr="twitter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E0CC839" w14:textId="77777777" w:rsidR="0024661F" w:rsidRDefault="0024661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C5E21F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F9E68E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4F4F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661F" w14:paraId="2D05A16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4F4F4"/>
                        <w:vAlign w:val="center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218C01D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0EBD97" w14:textId="77777777" w:rsidR="0024661F" w:rsidRDefault="0024661F">
                              <w:pPr>
                                <w:pStyle w:val="NormalWeb"/>
                                <w:spacing w:before="600" w:after="480" w:line="255" w:lineRule="atLeast"/>
                                <w:ind w:left="750" w:right="750"/>
                                <w:jc w:val="center"/>
                                <w:rPr>
                                  <w:color w:val="1212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121212"/>
                                  <w:sz w:val="20"/>
                                  <w:szCs w:val="20"/>
                                </w:rPr>
                                <w:t>Este correo no admite respuestas.</w:t>
                              </w:r>
                            </w:p>
                          </w:tc>
                        </w:tr>
                      </w:tbl>
                      <w:p w14:paraId="132EEFCB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6AC5626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B2070E" w14:textId="28A40331" w:rsidR="0024661F" w:rsidRDefault="0024661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7D24774" wp14:editId="0EC7F8E4">
                                    <wp:extent cx="2238375" cy="590550"/>
                                    <wp:effectExtent l="0" t="0" r="9525" b="0"/>
                                    <wp:docPr id="2" name="Imagen 2" descr="tag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tagli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r:link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38375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15DCE3C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3B79BAB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4661F" w14:paraId="625CBEA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6BD9728" w14:textId="77777777" w:rsidR="0024661F" w:rsidRDefault="0024661F">
                                    <w:pPr>
                                      <w:pStyle w:val="NormalWeb"/>
                                      <w:spacing w:after="600" w:line="210" w:lineRule="atLeast"/>
                                      <w:ind w:left="750" w:right="750"/>
                                      <w:jc w:val="center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 xml:space="preserve">BBVA Bancomer, S.A., Institución de Banca Múltiple, Grupo Financiero BBVA Bancomer. Avenida Paseo de la Reforma 510, colonia Juárez, código postal 06600, alcaldía Cuauhtémoc, Ciudad de México. </w:t>
                                    </w:r>
                                  </w:p>
                                </w:tc>
                              </w:tr>
                            </w:tbl>
                            <w:p w14:paraId="1B0C21CF" w14:textId="77777777" w:rsidR="0024661F" w:rsidRDefault="002466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FC16DB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0CED90" w14:textId="77777777" w:rsidR="0024661F" w:rsidRDefault="0024661F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661F" w14:paraId="68EE34A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29CDB4E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0299A9" w14:textId="77777777" w:rsidR="0024661F" w:rsidRDefault="0024661F">
                              <w:pPr>
                                <w:pStyle w:val="NormalWeb"/>
                                <w:spacing w:before="600" w:line="210" w:lineRule="atLeast"/>
                                <w:ind w:left="750" w:right="750"/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  <w:t xml:space="preserve">Este correo electrónico constituye una notificación de los términos en que se realizó la operación, el único comprobante oficial es el estado de cuenta que emite BBVA. </w:t>
                              </w:r>
                            </w:p>
                          </w:tc>
                        </w:tr>
                      </w:tbl>
                      <w:p w14:paraId="53A1A07D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035522A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96B971" w14:textId="77777777" w:rsidR="0024661F" w:rsidRDefault="0024661F">
                              <w:pPr>
                                <w:pStyle w:val="NormalWeb"/>
                                <w:spacing w:after="480" w:line="210" w:lineRule="atLeast"/>
                                <w:ind w:left="750" w:right="750"/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  <w:br/>
                                <w:t xml:space="preserve">Puedes consultar el Aviso de Privacidad en cualquier sucursal BBVA o en </w:t>
                              </w:r>
                              <w:hyperlink r:id="rId19" w:history="1"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1973B8"/>
                                    <w:sz w:val="17"/>
                                    <w:szCs w:val="17"/>
                                  </w:rPr>
                                  <w:t>www.bbva.mx</w:t>
                                </w:r>
                              </w:hyperlink>
                              <w:r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  <w:t xml:space="preserve"> . </w:t>
                              </w:r>
                            </w:p>
                          </w:tc>
                        </w:tr>
                      </w:tbl>
                      <w:p w14:paraId="74204626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  <w:gridCol w:w="7650"/>
                        </w:tblGrid>
                        <w:tr w:rsidR="0024661F" w14:paraId="59E95C9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14:paraId="153010F4" w14:textId="4E4111A4" w:rsidR="0024661F" w:rsidRDefault="0024661F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690BFD2A" wp14:editId="093841CD">
                                    <wp:extent cx="304800" cy="304800"/>
                                    <wp:effectExtent l="0" t="0" r="0" b="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14:paraId="70070F78" w14:textId="77777777" w:rsidR="0024661F" w:rsidRDefault="0024661F">
                              <w:pPr>
                                <w:pStyle w:val="NormalWeb"/>
                                <w:spacing w:after="480" w:line="210" w:lineRule="atLeast"/>
                                <w:ind w:left="150" w:right="750"/>
                                <w:rPr>
                                  <w:color w:val="D8732C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D8732C"/>
                                  <w:sz w:val="17"/>
                                  <w:szCs w:val="17"/>
                                </w:rPr>
                                <w:br/>
                                <w:t xml:space="preserve">Agréganos a tu lista de contactos </w:t>
                              </w:r>
                              <w:hyperlink r:id="rId22" w:history="1"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D8732C"/>
                                    <w:sz w:val="17"/>
                                    <w:szCs w:val="17"/>
                                  </w:rPr>
                                  <w:t>clientes@bbva.mx</w:t>
                                </w:r>
                              </w:hyperlink>
                              <w:r>
                                <w:rPr>
                                  <w:color w:val="D8732C"/>
                                  <w:sz w:val="17"/>
                                  <w:szCs w:val="17"/>
                                </w:rPr>
                                <w:t xml:space="preserve"> , así siempre estarás informado. </w:t>
                              </w:r>
                            </w:p>
                          </w:tc>
                        </w:tr>
                      </w:tbl>
                      <w:p w14:paraId="6891D935" w14:textId="77777777" w:rsidR="0024661F" w:rsidRDefault="0024661F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661F" w14:paraId="084F689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46A39D" w14:textId="77777777" w:rsidR="0024661F" w:rsidRDefault="0024661F">
                              <w:pPr>
                                <w:pStyle w:val="NormalWeb"/>
                                <w:spacing w:line="210" w:lineRule="atLeast"/>
                                <w:ind w:left="750" w:right="750"/>
                                <w:jc w:val="right"/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  <w:t>O03AL</w:t>
                              </w:r>
                            </w:p>
                            <w:p w14:paraId="36FFA450" w14:textId="77777777" w:rsidR="0024661F" w:rsidRDefault="0024661F">
                              <w:pPr>
                                <w:pStyle w:val="NormalWeb"/>
                                <w:spacing w:before="300" w:after="600" w:line="210" w:lineRule="atLeast"/>
                                <w:ind w:left="750" w:right="750"/>
                                <w:jc w:val="right"/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666666"/>
                                  <w:sz w:val="17"/>
                                  <w:szCs w:val="17"/>
                                </w:rPr>
                                <w:t>I340</w:t>
                              </w:r>
                            </w:p>
                          </w:tc>
                        </w:tr>
                      </w:tbl>
                      <w:p w14:paraId="696BD599" w14:textId="77777777" w:rsidR="0024661F" w:rsidRDefault="00246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6613D4" w14:textId="77777777" w:rsidR="0024661F" w:rsidRDefault="0024661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0376C2" w14:textId="77777777" w:rsidR="0024661F" w:rsidRDefault="00246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50A8CE" w14:textId="77777777" w:rsidR="00052F5D" w:rsidRDefault="00052F5D"/>
    <w:sectPr w:rsidR="00052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1F"/>
    <w:rsid w:val="00052F5D"/>
    <w:rsid w:val="002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B03"/>
  <w15:chartTrackingRefBased/>
  <w15:docId w15:val="{FBC3EA5B-7A50-4671-A837-E1F77D6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1F"/>
    <w:pPr>
      <w:spacing w:after="0" w:line="240" w:lineRule="auto"/>
    </w:pPr>
    <w:rPr>
      <w:rFonts w:ascii="Calibri" w:hAnsi="Calibri" w:cs="Calibri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466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466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661F"/>
    <w:rPr>
      <w:rFonts w:ascii="Calibri" w:hAnsi="Calibri" w:cs="Calibri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661F"/>
    <w:rPr>
      <w:rFonts w:ascii="Calibri" w:hAnsi="Calibri" w:cs="Calibri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466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bbva.mx/content/dam/public-web/mexico/images/ge/info.png" TargetMode="External"/><Relationship Id="rId13" Type="http://schemas.openxmlformats.org/officeDocument/2006/relationships/image" Target="https://www.bbva.mx/content/dam/public-web/mexico/images/ge/facebook.png" TargetMode="External"/><Relationship Id="rId18" Type="http://schemas.openxmlformats.org/officeDocument/2006/relationships/image" Target="https://www.bbva.mx/content/dam/public-web/mexico/images/ge/BBVA-Tagline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www.bbva.mx/content/dam/public-web/mexico/images/ge/Agenda.pn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https://www.bbva.mx/content/dam/public-web/mexico/images/ge/twitter.png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https://www.bbva.mx/content/dam/public-web/mexico/images/ge/BBVA-blanco.png" TargetMode="External"/><Relationship Id="rId11" Type="http://schemas.openxmlformats.org/officeDocument/2006/relationships/hyperlink" Target="https://www.facebook.com/bbvaenmexico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portal.bbva.mx/aplicativos/buscador-sucursales/index.jsp" TargetMode="External"/><Relationship Id="rId19" Type="http://schemas.openxmlformats.org/officeDocument/2006/relationships/hyperlink" Target="https://www.bbva.mx/personas/aviso-de-privacidad.html" TargetMode="External"/><Relationship Id="rId4" Type="http://schemas.openxmlformats.org/officeDocument/2006/relationships/hyperlink" Target="www.bbva.mx" TargetMode="External"/><Relationship Id="rId9" Type="http://schemas.openxmlformats.org/officeDocument/2006/relationships/hyperlink" Target="https://bbva.info/appbbva2020mx" TargetMode="External"/><Relationship Id="rId14" Type="http://schemas.openxmlformats.org/officeDocument/2006/relationships/hyperlink" Target="https://twitter.com/BBVA_Mex" TargetMode="External"/><Relationship Id="rId22" Type="http://schemas.openxmlformats.org/officeDocument/2006/relationships/hyperlink" Target="mailto:clientes@bbva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Janinne Cabrera Lpez</dc:creator>
  <cp:keywords/>
  <dc:description/>
  <cp:lastModifiedBy>Janinne Cabrera Lpez</cp:lastModifiedBy>
  <cp:revision>1</cp:revision>
  <dcterms:created xsi:type="dcterms:W3CDTF">2021-01-04T23:50:00Z</dcterms:created>
  <dcterms:modified xsi:type="dcterms:W3CDTF">2021-01-04T23:51:00Z</dcterms:modified>
</cp:coreProperties>
</file>